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C93A6B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4739005" cy="1181735"/>
                      <wp:effectExtent l="19050" t="19050" r="2349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181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35C5" w:rsidRPr="003716B9" w:rsidRDefault="007435C5" w:rsidP="007435C5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Специпотека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родится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7435C5" w:rsidRPr="003716B9" w:rsidRDefault="007435C5" w:rsidP="003716B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1.65pt;margin-top:3.7pt;width:373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18Q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" fillcolor="white [3201]" strokecolor="#c0504d [3205]" strokeweight="2.5pt">
                      <v:shadow color="#868686"/>
                      <v:textbox>
                        <w:txbxContent>
                          <w:p w:rsidR="007435C5" w:rsidRPr="003716B9" w:rsidRDefault="007435C5" w:rsidP="007435C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Специпотека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родится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35C5" w:rsidRPr="003716B9" w:rsidRDefault="007435C5" w:rsidP="003716B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государственных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Pr="00477168" w:rsidRDefault="00136FC5" w:rsidP="00DB4FE2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4" w:history="1">
              <w:r w:rsidR="008D41CD" w:rsidRPr="00477168">
                <w:rPr>
                  <w:rStyle w:val="a6"/>
                  <w:b/>
                  <w:color w:val="auto"/>
                  <w:szCs w:val="28"/>
                </w:rPr>
                <w:t>https://mszn.</w:t>
              </w:r>
              <w:r w:rsidR="008D41CD" w:rsidRPr="0047716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r w:rsidR="008D41CD" w:rsidRPr="0047716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государственных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5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E24CE5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24CE5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 w:rsidR="00BA5679">
              <w:rPr>
                <w:b/>
                <w:sz w:val="36"/>
                <w:szCs w:val="36"/>
              </w:rPr>
              <w:t>9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 w:rsidR="007435C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="00803F88"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районный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обучающимся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 w:rsidR="00564B8A">
                    <w:rPr>
                      <w:i/>
                      <w:sz w:val="23"/>
                      <w:szCs w:val="23"/>
                    </w:rPr>
                    <w:t>26 152,27 рубля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последующего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одновременно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1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4</w:t>
                  </w:r>
                  <w:r w:rsidR="000F7EA8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158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 w:rsidR="00015E04"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рождения (усыновления) третьего ребенка или последующих детей, если доход на одного члена семьи не превышает 37 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697,9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 w:rsidR="007435C5"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</w:t>
                  </w:r>
                  <w:r w:rsidR="00DA7E4B">
                    <w:rPr>
                      <w:rFonts w:cs="Times New Roman"/>
                      <w:kern w:val="2"/>
                      <w:sz w:val="21"/>
                      <w:szCs w:val="21"/>
                    </w:rPr>
                    <w:t>,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помещения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- получение образования ребенком (детьми);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</w:p>
                <w:p w:rsidR="00B564C5" w:rsidRPr="004F45CF" w:rsidRDefault="00B564C5" w:rsidP="003716B9">
                  <w:pPr>
                    <w:spacing w:after="60"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(после исполнения ребенку возраста двух лет. 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 xml:space="preserve">На строительство индивидуального жилья и погашения кредита (займа) на приобретение (строительство) жилого помещения 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ребенка);</w:t>
                  </w:r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коммунальных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Предоставляется, если расходы на оплату жилого помещения и 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лагеря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ребенка,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территории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 w:rsidR="00DD29FC"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детского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в зависимости от места жительства и категории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 w:rsidR="00171D7B"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 w:rsidR="00DD29FC"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организации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загородные оздоровительные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зависимости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многодетных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пожилого возраста; одиноким женщинам, имеющ</w:t>
                  </w:r>
                  <w:r w:rsidR="004372FE">
                    <w:rPr>
                      <w:rFonts w:cs="Times New Roman"/>
                      <w:spacing w:val="-6"/>
                      <w:sz w:val="21"/>
                      <w:szCs w:val="21"/>
                    </w:rPr>
                    <w:t>им детей в возрасте до трех лет; детям, являющимся пасынками (падчерицами) инвалидов или граждан пожилого возраста.</w:t>
                  </w:r>
                  <w:r w:rsidR="004A09A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проживающим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1273D"/>
    <w:rsid w:val="00015E04"/>
    <w:rsid w:val="00023203"/>
    <w:rsid w:val="0004775B"/>
    <w:rsid w:val="00085AC2"/>
    <w:rsid w:val="00097E14"/>
    <w:rsid w:val="000B417E"/>
    <w:rsid w:val="000D5798"/>
    <w:rsid w:val="000F7EA8"/>
    <w:rsid w:val="001022D5"/>
    <w:rsid w:val="001028CF"/>
    <w:rsid w:val="0012061A"/>
    <w:rsid w:val="00127E59"/>
    <w:rsid w:val="001334B8"/>
    <w:rsid w:val="00136FC5"/>
    <w:rsid w:val="00140091"/>
    <w:rsid w:val="001605E7"/>
    <w:rsid w:val="00171D7B"/>
    <w:rsid w:val="00181496"/>
    <w:rsid w:val="00193789"/>
    <w:rsid w:val="001A17BF"/>
    <w:rsid w:val="001C3BF1"/>
    <w:rsid w:val="001C43BC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529E3"/>
    <w:rsid w:val="002619C2"/>
    <w:rsid w:val="00264E6D"/>
    <w:rsid w:val="00274DB3"/>
    <w:rsid w:val="002F05BB"/>
    <w:rsid w:val="00302788"/>
    <w:rsid w:val="00316305"/>
    <w:rsid w:val="00326C9C"/>
    <w:rsid w:val="00331425"/>
    <w:rsid w:val="003345C3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372FE"/>
    <w:rsid w:val="00473EDE"/>
    <w:rsid w:val="00477168"/>
    <w:rsid w:val="00477A84"/>
    <w:rsid w:val="004A0419"/>
    <w:rsid w:val="004A09A5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5377"/>
    <w:rsid w:val="00580CC1"/>
    <w:rsid w:val="005854FD"/>
    <w:rsid w:val="005A00BC"/>
    <w:rsid w:val="005B6790"/>
    <w:rsid w:val="005D1241"/>
    <w:rsid w:val="005D348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435C5"/>
    <w:rsid w:val="00780DBA"/>
    <w:rsid w:val="007C7B1A"/>
    <w:rsid w:val="007E04CF"/>
    <w:rsid w:val="007F4E9E"/>
    <w:rsid w:val="00803491"/>
    <w:rsid w:val="00803F88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8D41C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00D02"/>
    <w:rsid w:val="00A11BB7"/>
    <w:rsid w:val="00A33733"/>
    <w:rsid w:val="00A56E76"/>
    <w:rsid w:val="00A64832"/>
    <w:rsid w:val="00A76B2C"/>
    <w:rsid w:val="00A85C91"/>
    <w:rsid w:val="00A965B5"/>
    <w:rsid w:val="00AA1717"/>
    <w:rsid w:val="00AA1B61"/>
    <w:rsid w:val="00AB2E25"/>
    <w:rsid w:val="00AC3EE1"/>
    <w:rsid w:val="00AC7683"/>
    <w:rsid w:val="00B00AB3"/>
    <w:rsid w:val="00B140EA"/>
    <w:rsid w:val="00B47CDB"/>
    <w:rsid w:val="00B564C5"/>
    <w:rsid w:val="00B918E5"/>
    <w:rsid w:val="00BA5679"/>
    <w:rsid w:val="00BA672C"/>
    <w:rsid w:val="00BE3F91"/>
    <w:rsid w:val="00BF7DE8"/>
    <w:rsid w:val="00C507CE"/>
    <w:rsid w:val="00C86467"/>
    <w:rsid w:val="00C8790A"/>
    <w:rsid w:val="00C93A6B"/>
    <w:rsid w:val="00CA6EB0"/>
    <w:rsid w:val="00CC222B"/>
    <w:rsid w:val="00CD1E25"/>
    <w:rsid w:val="00CD2788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24CE5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63C24"/>
    <w:rsid w:val="00F71FCC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F1AE-F826-4AD5-BD5E-EC4C9B9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27.ru" TargetMode="External"/><Relationship Id="rId4" Type="http://schemas.openxmlformats.org/officeDocument/2006/relationships/hyperlink" Target="https://mszn.khab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Бондарева Наталья Викторовна</cp:lastModifiedBy>
  <cp:revision>2</cp:revision>
  <cp:lastPrinted>2019-03-14T01:40:00Z</cp:lastPrinted>
  <dcterms:created xsi:type="dcterms:W3CDTF">2019-04-24T02:23:00Z</dcterms:created>
  <dcterms:modified xsi:type="dcterms:W3CDTF">2019-04-24T02:23:00Z</dcterms:modified>
</cp:coreProperties>
</file>