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3C" w:rsidRPr="0098093C" w:rsidRDefault="0098093C" w:rsidP="0098093C">
      <w:pPr>
        <w:spacing w:before="100" w:beforeAutospacing="1" w:after="100" w:afterAutospacing="1"/>
        <w:ind w:firstLine="708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i/>
          <w:iCs/>
          <w:color w:val="FF0000"/>
          <w:sz w:val="30"/>
          <w:szCs w:val="30"/>
        </w:rPr>
        <w:t>Внимание</w:t>
      </w:r>
      <w:r w:rsidRPr="0098093C">
        <w:rPr>
          <w:rFonts w:eastAsia="Times New Roman" w:cs="Times New Roman"/>
          <w:b/>
          <w:bCs/>
          <w:i/>
          <w:iCs/>
          <w:color w:val="FF0000"/>
          <w:sz w:val="30"/>
          <w:szCs w:val="30"/>
        </w:rPr>
        <w:t>!</w:t>
      </w:r>
    </w:p>
    <w:p w:rsidR="0098093C" w:rsidRPr="0098093C" w:rsidRDefault="0098093C" w:rsidP="009809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ascii="Georgia" w:eastAsia="Times New Roman" w:hAnsi="Georgia" w:cs="Arial"/>
          <w:color w:val="000000"/>
          <w:sz w:val="21"/>
          <w:szCs w:val="21"/>
        </w:rPr>
        <w:t>МКУ «ИМЦ г. Комсомольска-на-Амуре» в целях приведения деятельности Территориальной психолого-медико-педагогической комиссии городского округа «Город Комсомольск-на-Амуре» (далее - ТПМПК) в соответствие с нормативными требованиями вносит изменения в процедуру записи на ТПМПК с августа 2015 года.</w:t>
      </w:r>
    </w:p>
    <w:p w:rsidR="0098093C" w:rsidRPr="0098093C" w:rsidRDefault="0098093C" w:rsidP="009809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</w:rPr>
        <w:t>Запись на проведение обследования ребенка в ТПМПК</w:t>
      </w:r>
      <w:r w:rsidRPr="0098093C">
        <w:rPr>
          <w:rFonts w:eastAsia="Times New Roman" w:cs="Times New Roman"/>
          <w:color w:val="FF0000"/>
          <w:sz w:val="24"/>
          <w:szCs w:val="24"/>
          <w:u w:val="single"/>
        </w:rPr>
        <w:t> </w:t>
      </w:r>
      <w:r w:rsidRPr="0098093C"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</w:rPr>
        <w:t>осуществляется только при подаче следующих документов</w:t>
      </w:r>
      <w:proofErr w:type="gramStart"/>
      <w:r w:rsidRPr="0098093C">
        <w:rPr>
          <w:rFonts w:eastAsia="Times New Roman" w:cs="Times New Roman"/>
          <w:color w:val="FF0000"/>
          <w:sz w:val="24"/>
          <w:szCs w:val="24"/>
          <w:u w:val="single"/>
        </w:rPr>
        <w:t> </w:t>
      </w:r>
      <w:r w:rsidRPr="0098093C">
        <w:rPr>
          <w:rFonts w:eastAsia="Times New Roman" w:cs="Times New Roman"/>
          <w:color w:val="000000"/>
          <w:sz w:val="21"/>
          <w:szCs w:val="21"/>
        </w:rPr>
        <w:t>:</w:t>
      </w:r>
      <w:proofErr w:type="gramEnd"/>
    </w:p>
    <w:p w:rsidR="0098093C" w:rsidRPr="0098093C" w:rsidRDefault="0098093C" w:rsidP="009809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eastAsia="Times New Roman" w:cs="Times New Roman"/>
          <w:color w:val="000000"/>
          <w:sz w:val="21"/>
          <w:szCs w:val="21"/>
        </w:rPr>
        <w:t>-</w:t>
      </w:r>
      <w:r w:rsidRPr="0098093C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  <w:hyperlink r:id="rId5" w:history="1">
        <w:r w:rsidRPr="0098093C">
          <w:rPr>
            <w:rFonts w:ascii="Georgia" w:eastAsia="Times New Roman" w:hAnsi="Georgia" w:cs="Times New Roman"/>
            <w:color w:val="005B7F"/>
            <w:sz w:val="21"/>
            <w:szCs w:val="21"/>
            <w:u w:val="single"/>
          </w:rPr>
          <w:t>согласие на проведение обследования ребенка в комиссии</w:t>
        </w:r>
      </w:hyperlink>
      <w:r w:rsidRPr="0098093C">
        <w:rPr>
          <w:rFonts w:ascii="Georgia" w:eastAsia="Times New Roman" w:hAnsi="Georgia" w:cs="Times New Roman"/>
          <w:color w:val="000000"/>
          <w:sz w:val="21"/>
          <w:szCs w:val="21"/>
        </w:rPr>
        <w:t>;</w:t>
      </w:r>
    </w:p>
    <w:p w:rsidR="0098093C" w:rsidRPr="0098093C" w:rsidRDefault="0098093C" w:rsidP="009809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ascii="Georgia" w:eastAsia="Times New Roman" w:hAnsi="Georgia" w:cs="Arial"/>
          <w:color w:val="000000"/>
          <w:sz w:val="21"/>
          <w:szCs w:val="21"/>
        </w:rPr>
        <w:t>-</w:t>
      </w:r>
      <w:hyperlink r:id="rId6" w:history="1">
        <w:r w:rsidRPr="0098093C">
          <w:rPr>
            <w:rFonts w:ascii="Georgia" w:eastAsia="Times New Roman" w:hAnsi="Georgia" w:cs="Arial"/>
            <w:color w:val="000000"/>
            <w:sz w:val="21"/>
            <w:szCs w:val="21"/>
          </w:rPr>
          <w:t> 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наличии).</w:t>
        </w:r>
      </w:hyperlink>
    </w:p>
    <w:p w:rsidR="0098093C" w:rsidRPr="0098093C" w:rsidRDefault="0098093C" w:rsidP="009809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ascii="Georgia" w:eastAsia="Times New Roman" w:hAnsi="Georgia" w:cs="Arial"/>
          <w:color w:val="000000"/>
          <w:sz w:val="21"/>
          <w:szCs w:val="21"/>
        </w:rPr>
        <w:t>Направление в Территориальную психолого-медико-педагогическую комиссию должно быть заполнено.</w:t>
      </w:r>
    </w:p>
    <w:p w:rsidR="0098093C" w:rsidRPr="0098093C" w:rsidRDefault="0098093C" w:rsidP="0098093C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eastAsia="Times New Roman" w:cs="Times New Roman"/>
          <w:color w:val="000000"/>
          <w:sz w:val="21"/>
          <w:szCs w:val="21"/>
        </w:rPr>
        <w:t>        </w:t>
      </w:r>
      <w:r w:rsidRPr="0098093C">
        <w:rPr>
          <w:rFonts w:eastAsia="Times New Roman" w:cs="Times New Roman"/>
          <w:color w:val="FF0000"/>
          <w:sz w:val="30"/>
          <w:szCs w:val="30"/>
          <w:u w:val="single"/>
        </w:rPr>
        <w:t> </w:t>
      </w:r>
      <w:r w:rsidRPr="0098093C">
        <w:rPr>
          <w:rFonts w:eastAsia="Times New Roman" w:cs="Times New Roman"/>
          <w:b/>
          <w:bCs/>
          <w:i/>
          <w:iCs/>
          <w:color w:val="FF0000"/>
          <w:sz w:val="30"/>
          <w:szCs w:val="30"/>
          <w:u w:val="single"/>
        </w:rPr>
        <w:t>Запись на обследование п</w:t>
      </w:r>
      <w:r>
        <w:rPr>
          <w:rFonts w:eastAsia="Times New Roman" w:cs="Times New Roman"/>
          <w:b/>
          <w:bCs/>
          <w:i/>
          <w:iCs/>
          <w:color w:val="FF0000"/>
          <w:sz w:val="30"/>
          <w:szCs w:val="30"/>
          <w:u w:val="single"/>
        </w:rPr>
        <w:t>о телефону проводиться не будет</w:t>
      </w:r>
    </w:p>
    <w:p w:rsidR="0098093C" w:rsidRPr="0098093C" w:rsidRDefault="0098093C" w:rsidP="009809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ascii="Georgia" w:eastAsia="Times New Roman" w:hAnsi="Georgia" w:cs="Arial"/>
          <w:color w:val="000000"/>
          <w:sz w:val="21"/>
          <w:szCs w:val="21"/>
        </w:rPr>
        <w:t>Обращаем внимание, что прием ребенка на обследование в ТПМПК ведется только в присутствии законного представителя ребенка и только после предоставления полного пакета документов:</w:t>
      </w:r>
    </w:p>
    <w:p w:rsidR="0098093C" w:rsidRPr="0098093C" w:rsidRDefault="0098093C" w:rsidP="009809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ascii="Georgia" w:eastAsia="Times New Roman" w:hAnsi="Georgia" w:cs="Arial"/>
          <w:color w:val="000000"/>
          <w:sz w:val="21"/>
          <w:szCs w:val="21"/>
        </w:rPr>
        <w:t>- согласие на проведение обследования ребенка в комиссии (при записи на обследование);</w:t>
      </w:r>
    </w:p>
    <w:p w:rsidR="0098093C" w:rsidRPr="0098093C" w:rsidRDefault="0098093C" w:rsidP="009809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ascii="Georgia" w:eastAsia="Times New Roman" w:hAnsi="Georgia" w:cs="Arial"/>
          <w:color w:val="000000"/>
          <w:sz w:val="21"/>
          <w:szCs w:val="21"/>
        </w:rPr>
        <w:t>- паспорт или свидетельство о рождении ребенка;</w:t>
      </w:r>
    </w:p>
    <w:p w:rsidR="0098093C" w:rsidRPr="0098093C" w:rsidRDefault="0098093C" w:rsidP="009809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ascii="Georgia" w:eastAsia="Times New Roman" w:hAnsi="Georgia" w:cs="Arial"/>
          <w:color w:val="000000"/>
          <w:sz w:val="21"/>
          <w:szCs w:val="21"/>
        </w:rPr>
        <w:t>-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 (при записи на обследование);</w:t>
      </w:r>
    </w:p>
    <w:p w:rsidR="0098093C" w:rsidRPr="0098093C" w:rsidRDefault="0098093C" w:rsidP="009809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ascii="Georgia" w:eastAsia="Times New Roman" w:hAnsi="Georgia" w:cs="Arial"/>
          <w:color w:val="000000"/>
          <w:sz w:val="21"/>
          <w:szCs w:val="21"/>
        </w:rPr>
        <w:t>- амбулаторную карту ребенка;</w:t>
      </w:r>
    </w:p>
    <w:p w:rsidR="0098093C" w:rsidRPr="0098093C" w:rsidRDefault="0098093C" w:rsidP="009809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ascii="Georgia" w:eastAsia="Times New Roman" w:hAnsi="Georgia" w:cs="Arial"/>
          <w:color w:val="000000"/>
          <w:sz w:val="21"/>
          <w:szCs w:val="21"/>
        </w:rPr>
        <w:t> - педагогическое представление или характеристика (если ребенок посещает образовательное учреждение);</w:t>
      </w:r>
    </w:p>
    <w:p w:rsidR="0098093C" w:rsidRPr="0098093C" w:rsidRDefault="0098093C" w:rsidP="009809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ascii="Georgia" w:eastAsia="Times New Roman" w:hAnsi="Georgia" w:cs="Arial"/>
          <w:color w:val="000000"/>
          <w:sz w:val="21"/>
          <w:szCs w:val="21"/>
        </w:rPr>
        <w:t>- заключение психолого-медико-педагогического консилиума образовательного учреждения, в котором ребенок обучается, воспитывается (при наличии);</w:t>
      </w:r>
    </w:p>
    <w:p w:rsidR="0098093C" w:rsidRPr="0098093C" w:rsidRDefault="0098093C" w:rsidP="009809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ascii="Georgia" w:eastAsia="Times New Roman" w:hAnsi="Georgia" w:cs="Arial"/>
          <w:color w:val="000000"/>
          <w:sz w:val="21"/>
          <w:szCs w:val="21"/>
        </w:rPr>
        <w:t>- ранее выданное заключение ТПМПК (если оно имеется);</w:t>
      </w:r>
    </w:p>
    <w:p w:rsidR="0098093C" w:rsidRPr="0098093C" w:rsidRDefault="0098093C" w:rsidP="009809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ascii="Georgia" w:eastAsia="Times New Roman" w:hAnsi="Georgia" w:cs="Arial"/>
          <w:color w:val="000000"/>
          <w:sz w:val="21"/>
          <w:szCs w:val="21"/>
        </w:rPr>
        <w:t>- письменные работы по русскому языку, математике (для учащихся), рисунки и другие результаты самостоятельной продуктивной деятельности ребенка.</w:t>
      </w:r>
    </w:p>
    <w:p w:rsidR="00E55DBB" w:rsidRDefault="0098093C" w:rsidP="0098093C">
      <w:pPr>
        <w:spacing w:before="100" w:beforeAutospacing="1" w:after="100" w:afterAutospacing="1"/>
        <w:jc w:val="both"/>
        <w:rPr>
          <w:rFonts w:ascii="Georgia" w:eastAsia="Times New Roman" w:hAnsi="Georgia" w:cs="Arial"/>
          <w:b/>
          <w:bCs/>
          <w:color w:val="0000FF"/>
          <w:sz w:val="21"/>
          <w:szCs w:val="21"/>
        </w:rPr>
      </w:pPr>
      <w:r w:rsidRPr="0098093C">
        <w:rPr>
          <w:rFonts w:ascii="Georgia" w:eastAsia="Times New Roman" w:hAnsi="Georgia" w:cs="Arial"/>
          <w:b/>
          <w:bCs/>
          <w:color w:val="0000FF"/>
          <w:sz w:val="21"/>
          <w:szCs w:val="21"/>
        </w:rPr>
        <w:t>Уважаемые педагоги и родители! Обращаем ваше внимание, что изменился адрес Территориальной  психолого-медико-педагогической комиссии. </w:t>
      </w:r>
    </w:p>
    <w:p w:rsidR="0098093C" w:rsidRPr="0098093C" w:rsidRDefault="0098093C" w:rsidP="0098093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ascii="Georgia" w:eastAsia="Times New Roman" w:hAnsi="Georgia" w:cs="Arial"/>
          <w:b/>
          <w:bCs/>
          <w:color w:val="0000FF"/>
          <w:sz w:val="21"/>
          <w:szCs w:val="21"/>
        </w:rPr>
        <w:t xml:space="preserve"> С 30 с</w:t>
      </w:r>
      <w:r w:rsidR="00E55DBB">
        <w:rPr>
          <w:rFonts w:ascii="Georgia" w:eastAsia="Times New Roman" w:hAnsi="Georgia" w:cs="Arial"/>
          <w:b/>
          <w:bCs/>
          <w:color w:val="0000FF"/>
          <w:sz w:val="21"/>
          <w:szCs w:val="21"/>
        </w:rPr>
        <w:t>ентября 2015 года ТПМПК  работает</w:t>
      </w:r>
      <w:r w:rsidRPr="0098093C">
        <w:rPr>
          <w:rFonts w:ascii="Georgia" w:eastAsia="Times New Roman" w:hAnsi="Georgia" w:cs="Arial"/>
          <w:b/>
          <w:bCs/>
          <w:color w:val="0000FF"/>
          <w:sz w:val="21"/>
          <w:szCs w:val="21"/>
        </w:rPr>
        <w:t xml:space="preserve"> по адресу ул. </w:t>
      </w:r>
      <w:proofErr w:type="gramStart"/>
      <w:r w:rsidRPr="0098093C">
        <w:rPr>
          <w:rFonts w:ascii="Georgia" w:eastAsia="Times New Roman" w:hAnsi="Georgia" w:cs="Arial"/>
          <w:b/>
          <w:bCs/>
          <w:color w:val="0000FF"/>
          <w:sz w:val="21"/>
          <w:szCs w:val="21"/>
        </w:rPr>
        <w:t>Красногвардейская</w:t>
      </w:r>
      <w:proofErr w:type="gramEnd"/>
      <w:r w:rsidRPr="0098093C">
        <w:rPr>
          <w:rFonts w:ascii="Georgia" w:eastAsia="Times New Roman" w:hAnsi="Georgia" w:cs="Arial"/>
          <w:b/>
          <w:bCs/>
          <w:color w:val="0000FF"/>
          <w:sz w:val="21"/>
          <w:szCs w:val="21"/>
        </w:rPr>
        <w:t xml:space="preserve"> д.10.</w:t>
      </w:r>
    </w:p>
    <w:p w:rsidR="0098093C" w:rsidRPr="0098093C" w:rsidRDefault="0098093C" w:rsidP="0098093C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98093C">
        <w:rPr>
          <w:rFonts w:eastAsia="Times New Roman" w:cs="Times New Roman"/>
          <w:color w:val="000000"/>
          <w:sz w:val="24"/>
          <w:szCs w:val="24"/>
        </w:rPr>
        <w:t>Электронный адрес: </w:t>
      </w:r>
      <w:r w:rsidRPr="0098093C">
        <w:rPr>
          <w:rFonts w:eastAsia="Times New Roman" w:cs="Times New Roman"/>
          <w:color w:val="000000"/>
          <w:sz w:val="24"/>
          <w:szCs w:val="24"/>
          <w:lang w:val="en-US"/>
        </w:rPr>
        <w:t>PMPK</w:t>
      </w:r>
      <w:r w:rsidRPr="0098093C">
        <w:rPr>
          <w:rFonts w:eastAsia="Times New Roman" w:cs="Times New Roman"/>
          <w:color w:val="000000"/>
          <w:sz w:val="24"/>
          <w:szCs w:val="24"/>
        </w:rPr>
        <w:t>_</w:t>
      </w:r>
      <w:proofErr w:type="spellStart"/>
      <w:r w:rsidRPr="0098093C">
        <w:rPr>
          <w:rFonts w:eastAsia="Times New Roman" w:cs="Times New Roman"/>
          <w:color w:val="000000"/>
          <w:sz w:val="24"/>
          <w:szCs w:val="24"/>
          <w:lang w:val="en-US"/>
        </w:rPr>
        <w:t>kms</w:t>
      </w:r>
      <w:proofErr w:type="spellEnd"/>
      <w:r w:rsidRPr="0098093C">
        <w:rPr>
          <w:rFonts w:eastAsia="Times New Roman" w:cs="Times New Roman"/>
          <w:color w:val="000000"/>
          <w:sz w:val="24"/>
          <w:szCs w:val="24"/>
        </w:rPr>
        <w:t>@</w:t>
      </w:r>
      <w:r w:rsidRPr="0098093C">
        <w:rPr>
          <w:rFonts w:eastAsia="Times New Roman" w:cs="Times New Roman"/>
          <w:color w:val="000000"/>
          <w:sz w:val="24"/>
          <w:szCs w:val="24"/>
          <w:lang w:val="en-US"/>
        </w:rPr>
        <w:t>mail</w:t>
      </w:r>
      <w:r w:rsidRPr="0098093C">
        <w:rPr>
          <w:rFonts w:eastAsia="Times New Roman" w:cs="Times New Roman"/>
          <w:color w:val="000000"/>
          <w:sz w:val="24"/>
          <w:szCs w:val="24"/>
        </w:rPr>
        <w:t>.</w:t>
      </w:r>
      <w:proofErr w:type="spellStart"/>
      <w:r w:rsidRPr="0098093C">
        <w:rPr>
          <w:rFonts w:eastAsia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36369D" w:rsidRDefault="0036369D">
      <w:bookmarkStart w:id="0" w:name="_GoBack"/>
      <w:bookmarkEnd w:id="0"/>
    </w:p>
    <w:sectPr w:rsidR="0036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D2"/>
    <w:rsid w:val="00050C99"/>
    <w:rsid w:val="0036369D"/>
    <w:rsid w:val="0098093C"/>
    <w:rsid w:val="00E55DBB"/>
    <w:rsid w:val="00ED3C77"/>
    <w:rsid w:val="00F1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9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C99"/>
    <w:pPr>
      <w:keepNext/>
      <w:jc w:val="center"/>
      <w:outlineLvl w:val="0"/>
    </w:pPr>
    <w:rPr>
      <w:rFonts w:eastAsia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0C99"/>
    <w:pPr>
      <w:keepNext/>
      <w:jc w:val="center"/>
      <w:outlineLvl w:val="1"/>
    </w:pPr>
    <w:rPr>
      <w:rFonts w:eastAsia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nhideWhenUsed/>
    <w:qFormat/>
    <w:rsid w:val="00050C99"/>
    <w:pPr>
      <w:keepNext/>
      <w:ind w:firstLine="720"/>
      <w:outlineLvl w:val="2"/>
    </w:pPr>
    <w:rPr>
      <w:rFonts w:eastAsia="Times New Roman" w:cs="Times New Roman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50C99"/>
    <w:pPr>
      <w:keepNext/>
      <w:shd w:val="clear" w:color="auto" w:fill="FFFFFF"/>
      <w:spacing w:before="10" w:line="326" w:lineRule="exact"/>
      <w:ind w:left="19" w:right="5" w:firstLine="586"/>
      <w:jc w:val="both"/>
      <w:outlineLvl w:val="4"/>
    </w:pPr>
    <w:rPr>
      <w:rFonts w:eastAsia="Times New Roman" w:cs="Times New Roman"/>
      <w:color w:val="000000"/>
      <w:spacing w:val="4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050C99"/>
    <w:pPr>
      <w:keepNext/>
      <w:outlineLvl w:val="5"/>
    </w:pPr>
    <w:rPr>
      <w:rFonts w:eastAsia="Times New Roman" w:cs="Times New Roman"/>
      <w:sz w:val="24"/>
    </w:rPr>
  </w:style>
  <w:style w:type="paragraph" w:styleId="7">
    <w:name w:val="heading 7"/>
    <w:basedOn w:val="a"/>
    <w:next w:val="a"/>
    <w:link w:val="70"/>
    <w:unhideWhenUsed/>
    <w:qFormat/>
    <w:rsid w:val="00050C99"/>
    <w:pPr>
      <w:keepNext/>
      <w:jc w:val="both"/>
      <w:outlineLvl w:val="6"/>
    </w:pPr>
    <w:rPr>
      <w:rFonts w:eastAsia="Times New Roman" w:cs="Times New Roman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050C99"/>
    <w:pPr>
      <w:keepNext/>
      <w:jc w:val="right"/>
      <w:outlineLvl w:val="7"/>
    </w:pPr>
    <w:rPr>
      <w:rFonts w:eastAsia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0C9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0C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0C99"/>
    <w:rPr>
      <w:rFonts w:ascii="Times New Roman" w:eastAsia="Times New Roman" w:hAnsi="Times New Roman" w:cs="Times New Roman"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050C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0C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0C9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50C99"/>
    <w:pPr>
      <w:jc w:val="center"/>
    </w:pPr>
    <w:rPr>
      <w:rFonts w:eastAsia="Times New Roman" w:cs="Times New Roman"/>
      <w:b/>
      <w:sz w:val="24"/>
    </w:rPr>
  </w:style>
  <w:style w:type="character" w:customStyle="1" w:styleId="a4">
    <w:name w:val="Название Знак"/>
    <w:basedOn w:val="a0"/>
    <w:link w:val="a3"/>
    <w:rsid w:val="00050C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qFormat/>
    <w:rsid w:val="00050C99"/>
    <w:rPr>
      <w:b/>
      <w:bCs/>
    </w:rPr>
  </w:style>
  <w:style w:type="paragraph" w:styleId="a6">
    <w:name w:val="No Spacing"/>
    <w:link w:val="a7"/>
    <w:qFormat/>
    <w:rsid w:val="00050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050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50C9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9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C99"/>
    <w:pPr>
      <w:keepNext/>
      <w:jc w:val="center"/>
      <w:outlineLvl w:val="0"/>
    </w:pPr>
    <w:rPr>
      <w:rFonts w:eastAsia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0C99"/>
    <w:pPr>
      <w:keepNext/>
      <w:jc w:val="center"/>
      <w:outlineLvl w:val="1"/>
    </w:pPr>
    <w:rPr>
      <w:rFonts w:eastAsia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nhideWhenUsed/>
    <w:qFormat/>
    <w:rsid w:val="00050C99"/>
    <w:pPr>
      <w:keepNext/>
      <w:ind w:firstLine="720"/>
      <w:outlineLvl w:val="2"/>
    </w:pPr>
    <w:rPr>
      <w:rFonts w:eastAsia="Times New Roman" w:cs="Times New Roman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50C99"/>
    <w:pPr>
      <w:keepNext/>
      <w:shd w:val="clear" w:color="auto" w:fill="FFFFFF"/>
      <w:spacing w:before="10" w:line="326" w:lineRule="exact"/>
      <w:ind w:left="19" w:right="5" w:firstLine="586"/>
      <w:jc w:val="both"/>
      <w:outlineLvl w:val="4"/>
    </w:pPr>
    <w:rPr>
      <w:rFonts w:eastAsia="Times New Roman" w:cs="Times New Roman"/>
      <w:color w:val="000000"/>
      <w:spacing w:val="4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050C99"/>
    <w:pPr>
      <w:keepNext/>
      <w:outlineLvl w:val="5"/>
    </w:pPr>
    <w:rPr>
      <w:rFonts w:eastAsia="Times New Roman" w:cs="Times New Roman"/>
      <w:sz w:val="24"/>
    </w:rPr>
  </w:style>
  <w:style w:type="paragraph" w:styleId="7">
    <w:name w:val="heading 7"/>
    <w:basedOn w:val="a"/>
    <w:next w:val="a"/>
    <w:link w:val="70"/>
    <w:unhideWhenUsed/>
    <w:qFormat/>
    <w:rsid w:val="00050C99"/>
    <w:pPr>
      <w:keepNext/>
      <w:jc w:val="both"/>
      <w:outlineLvl w:val="6"/>
    </w:pPr>
    <w:rPr>
      <w:rFonts w:eastAsia="Times New Roman" w:cs="Times New Roman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050C99"/>
    <w:pPr>
      <w:keepNext/>
      <w:jc w:val="right"/>
      <w:outlineLvl w:val="7"/>
    </w:pPr>
    <w:rPr>
      <w:rFonts w:eastAsia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C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0C9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0C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0C99"/>
    <w:rPr>
      <w:rFonts w:ascii="Times New Roman" w:eastAsia="Times New Roman" w:hAnsi="Times New Roman" w:cs="Times New Roman"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050C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0C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0C9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50C99"/>
    <w:pPr>
      <w:jc w:val="center"/>
    </w:pPr>
    <w:rPr>
      <w:rFonts w:eastAsia="Times New Roman" w:cs="Times New Roman"/>
      <w:b/>
      <w:sz w:val="24"/>
    </w:rPr>
  </w:style>
  <w:style w:type="character" w:customStyle="1" w:styleId="a4">
    <w:name w:val="Название Знак"/>
    <w:basedOn w:val="a0"/>
    <w:link w:val="a3"/>
    <w:rsid w:val="00050C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qFormat/>
    <w:rsid w:val="00050C99"/>
    <w:rPr>
      <w:b/>
      <w:bCs/>
    </w:rPr>
  </w:style>
  <w:style w:type="paragraph" w:styleId="a6">
    <w:name w:val="No Spacing"/>
    <w:link w:val="a7"/>
    <w:qFormat/>
    <w:rsid w:val="00050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050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50C9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na-gimc.ucoz.ru/PMPK/napravlenie_na_tpmpk_2015-2016.docx" TargetMode="External"/><Relationship Id="rId5" Type="http://schemas.openxmlformats.org/officeDocument/2006/relationships/hyperlink" Target="http://kna-gimc.ucoz.ru/PMPK/soglasie_na_obsledovanie_tpmpk_2015-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2016-01-21T00:57:00Z</dcterms:created>
  <dcterms:modified xsi:type="dcterms:W3CDTF">2016-01-21T01:00:00Z</dcterms:modified>
</cp:coreProperties>
</file>